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31A" w:rsidRPr="004E3745" w:rsidRDefault="0081131A" w:rsidP="0081131A">
      <w:pPr>
        <w:jc w:val="right"/>
        <w:rPr>
          <w:sz w:val="21"/>
          <w:szCs w:val="21"/>
          <w:lang w:val="ru-RU"/>
        </w:rPr>
      </w:pPr>
      <w:r w:rsidRPr="004E3745">
        <w:rPr>
          <w:sz w:val="21"/>
          <w:szCs w:val="21"/>
          <w:lang w:val="ru-RU"/>
        </w:rPr>
        <w:t>Приложение № 3</w:t>
      </w:r>
    </w:p>
    <w:p w:rsidR="0081131A" w:rsidRPr="004E3745" w:rsidRDefault="0081131A" w:rsidP="0081131A">
      <w:pPr>
        <w:jc w:val="right"/>
        <w:rPr>
          <w:sz w:val="21"/>
          <w:szCs w:val="21"/>
          <w:lang w:val="ru-RU"/>
        </w:rPr>
      </w:pPr>
      <w:r w:rsidRPr="004E3745">
        <w:rPr>
          <w:sz w:val="21"/>
          <w:szCs w:val="21"/>
          <w:lang w:val="ru-RU"/>
        </w:rPr>
        <w:t xml:space="preserve">к Правилам заключения, исполнения и расторжения </w:t>
      </w:r>
    </w:p>
    <w:p w:rsidR="0081131A" w:rsidRPr="004E3745" w:rsidRDefault="0081131A" w:rsidP="0081131A">
      <w:pPr>
        <w:jc w:val="right"/>
        <w:rPr>
          <w:sz w:val="21"/>
          <w:szCs w:val="21"/>
          <w:lang w:val="ru-RU"/>
        </w:rPr>
      </w:pPr>
      <w:r w:rsidRPr="004E3745">
        <w:rPr>
          <w:sz w:val="21"/>
          <w:szCs w:val="21"/>
          <w:lang w:val="ru-RU"/>
        </w:rPr>
        <w:t xml:space="preserve">договора специального счета должника-физического лица </w:t>
      </w:r>
    </w:p>
    <w:p w:rsidR="0081131A" w:rsidRPr="004E3745" w:rsidRDefault="0081131A" w:rsidP="0081131A">
      <w:pPr>
        <w:jc w:val="right"/>
        <w:rPr>
          <w:sz w:val="21"/>
          <w:szCs w:val="21"/>
          <w:lang w:val="ru-RU"/>
        </w:rPr>
      </w:pPr>
      <w:r w:rsidRPr="004E3745">
        <w:rPr>
          <w:sz w:val="21"/>
          <w:szCs w:val="21"/>
          <w:lang w:val="ru-RU"/>
        </w:rPr>
        <w:t>АО «ПЕРВОУРАЛЬСКБАНК»</w:t>
      </w:r>
    </w:p>
    <w:p w:rsidR="0081131A" w:rsidRPr="004E3745" w:rsidRDefault="0081131A" w:rsidP="0081131A">
      <w:pPr>
        <w:jc w:val="right"/>
        <w:rPr>
          <w:sz w:val="24"/>
          <w:szCs w:val="24"/>
          <w:lang w:val="ru-RU"/>
        </w:rPr>
      </w:pPr>
    </w:p>
    <w:p w:rsidR="0081131A" w:rsidRPr="004E3745" w:rsidRDefault="0081131A" w:rsidP="0081131A">
      <w:pPr>
        <w:jc w:val="center"/>
        <w:rPr>
          <w:b/>
          <w:sz w:val="24"/>
          <w:szCs w:val="24"/>
          <w:lang w:val="ru-RU"/>
        </w:rPr>
      </w:pPr>
      <w:r w:rsidRPr="004E3745">
        <w:rPr>
          <w:b/>
          <w:sz w:val="24"/>
          <w:szCs w:val="24"/>
          <w:lang w:val="ru-RU"/>
        </w:rPr>
        <w:t>Перечень документов, представляемых клиентом для открытия специального счета должника-физического лица</w:t>
      </w:r>
    </w:p>
    <w:p w:rsidR="0081131A" w:rsidRPr="004E3745" w:rsidRDefault="0081131A" w:rsidP="0081131A">
      <w:pPr>
        <w:jc w:val="center"/>
        <w:rPr>
          <w:b/>
          <w:sz w:val="24"/>
          <w:szCs w:val="24"/>
          <w:lang w:val="ru-RU"/>
        </w:rPr>
      </w:pPr>
    </w:p>
    <w:p w:rsidR="0081131A" w:rsidRPr="004E3745" w:rsidRDefault="0081131A" w:rsidP="0081131A">
      <w:pPr>
        <w:ind w:left="720"/>
        <w:contextualSpacing/>
        <w:rPr>
          <w:rFonts w:ascii="Arial" w:hAnsi="Arial" w:cs="Arial"/>
          <w:sz w:val="24"/>
          <w:szCs w:val="24"/>
          <w:lang w:val="ru-RU" w:eastAsia="ru-RU"/>
        </w:rPr>
      </w:pPr>
    </w:p>
    <w:p w:rsidR="0081131A" w:rsidRPr="004E3745" w:rsidRDefault="0081131A" w:rsidP="0081131A">
      <w:pPr>
        <w:numPr>
          <w:ilvl w:val="0"/>
          <w:numId w:val="1"/>
        </w:numPr>
        <w:jc w:val="both"/>
        <w:rPr>
          <w:sz w:val="24"/>
          <w:szCs w:val="24"/>
          <w:lang w:val="ru-RU" w:eastAsia="ru-RU"/>
        </w:rPr>
      </w:pPr>
      <w:r w:rsidRPr="004E3745">
        <w:rPr>
          <w:sz w:val="24"/>
          <w:szCs w:val="24"/>
          <w:lang w:val="ru-RU" w:eastAsia="ru-RU"/>
        </w:rPr>
        <w:t>Копия определения/решения арбитражного суда об утверждении Финансового управляющего для участия в деле о банкротстве физического лица/индивидуального предпринимателя;</w:t>
      </w:r>
    </w:p>
    <w:p w:rsidR="0081131A" w:rsidRPr="004E3745" w:rsidRDefault="0081131A" w:rsidP="0081131A">
      <w:pPr>
        <w:numPr>
          <w:ilvl w:val="0"/>
          <w:numId w:val="1"/>
        </w:numPr>
        <w:jc w:val="both"/>
        <w:rPr>
          <w:sz w:val="24"/>
          <w:szCs w:val="24"/>
          <w:lang w:val="ru-RU" w:eastAsia="ru-RU"/>
        </w:rPr>
      </w:pPr>
      <w:r w:rsidRPr="004E3745">
        <w:rPr>
          <w:sz w:val="24"/>
          <w:szCs w:val="24"/>
          <w:lang w:val="ru-RU" w:eastAsia="ru-RU"/>
        </w:rPr>
        <w:t>Копия судебного акта о признании физического лица/индивидуального предпринимателя банкротом и введении в отношении него процедуры банкротства в форме реализации имущества;</w:t>
      </w:r>
    </w:p>
    <w:p w:rsidR="0081131A" w:rsidRPr="004E3745" w:rsidRDefault="0081131A" w:rsidP="0081131A">
      <w:pPr>
        <w:numPr>
          <w:ilvl w:val="0"/>
          <w:numId w:val="1"/>
        </w:numPr>
        <w:contextualSpacing/>
        <w:jc w:val="both"/>
        <w:rPr>
          <w:sz w:val="24"/>
          <w:szCs w:val="24"/>
          <w:lang w:val="ru-RU" w:eastAsia="ru-RU"/>
        </w:rPr>
      </w:pPr>
      <w:r w:rsidRPr="004E3745">
        <w:rPr>
          <w:sz w:val="24"/>
          <w:szCs w:val="24"/>
          <w:lang w:val="ru-RU" w:eastAsia="ru-RU"/>
        </w:rPr>
        <w:t>Документ, удостоверяющий личность должника-физического лица или его копия, заверенная Финансовым управляющим либо оригинал справки, выданной Министерством внутренних дел Российской Федерации об учетных паспортных данных физического лица-должника;</w:t>
      </w:r>
    </w:p>
    <w:p w:rsidR="0081131A" w:rsidRPr="004E3745" w:rsidRDefault="0081131A" w:rsidP="0081131A">
      <w:pPr>
        <w:numPr>
          <w:ilvl w:val="0"/>
          <w:numId w:val="1"/>
        </w:numPr>
        <w:contextualSpacing/>
        <w:jc w:val="both"/>
        <w:rPr>
          <w:sz w:val="24"/>
          <w:szCs w:val="24"/>
          <w:lang w:val="ru-RU" w:eastAsia="ru-RU"/>
        </w:rPr>
      </w:pPr>
      <w:r w:rsidRPr="004E3745">
        <w:rPr>
          <w:sz w:val="24"/>
          <w:szCs w:val="24"/>
          <w:lang w:val="ru-RU" w:eastAsia="ru-RU"/>
        </w:rPr>
        <w:t>Документ, удостоверяющий личность Финансового управляющего либо его копия, заверенная нотариально.</w:t>
      </w:r>
      <w:r w:rsidRPr="004E3745">
        <w:rPr>
          <w:sz w:val="24"/>
          <w:szCs w:val="24"/>
          <w:lang w:val="ru-RU"/>
        </w:rPr>
        <w:t xml:space="preserve"> В отдельных случаях, предусмотренных законодательством Российской Федерации, Банк имеет право не запрашивать повторно указанные в п.4 документы.</w:t>
      </w:r>
    </w:p>
    <w:p w:rsidR="0081131A" w:rsidRPr="004E3745" w:rsidRDefault="0081131A" w:rsidP="0081131A">
      <w:pPr>
        <w:numPr>
          <w:ilvl w:val="0"/>
          <w:numId w:val="1"/>
        </w:numPr>
        <w:jc w:val="both"/>
        <w:rPr>
          <w:sz w:val="24"/>
          <w:szCs w:val="24"/>
          <w:lang w:val="ru-RU" w:eastAsia="ru-RU"/>
        </w:rPr>
      </w:pPr>
      <w:r w:rsidRPr="004E3745">
        <w:rPr>
          <w:sz w:val="24"/>
          <w:szCs w:val="24"/>
          <w:lang w:val="ru-RU" w:eastAsia="ru-RU"/>
        </w:rPr>
        <w:t>Копия определения арбитражного суда о привлечении других лиц в целях обеспечения осуществления Финансовым управляющем своих полномочий в деле о банкротстве гражданина и документ, удостоверяющий личность Представителя (указанные документы подлежат представлению в Банк в случае заключения Договора Представителем). В случае отсутствия в определении арбитражного суда о привлечении других лиц соответствующих полномочий Представителя, соответствующие полномочия могут быть представлены Финансовым управляющем на основании доверенности, оформленной согласно законодательству Российской Федерации.</w:t>
      </w:r>
    </w:p>
    <w:p w:rsidR="0081131A" w:rsidRPr="004E3745" w:rsidRDefault="0081131A" w:rsidP="0081131A">
      <w:pPr>
        <w:numPr>
          <w:ilvl w:val="0"/>
          <w:numId w:val="1"/>
        </w:numPr>
        <w:jc w:val="both"/>
        <w:rPr>
          <w:sz w:val="24"/>
          <w:szCs w:val="24"/>
          <w:lang w:val="ru-RU" w:eastAsia="ru-RU"/>
        </w:rPr>
      </w:pPr>
      <w:r w:rsidRPr="004E3745">
        <w:rPr>
          <w:sz w:val="24"/>
          <w:szCs w:val="24"/>
          <w:lang w:val="ru-RU" w:eastAsia="ru-RU"/>
        </w:rPr>
        <w:t>Копия определения арбитражного суда об удовлетворении заявления о намерении погасить требования кредиторов к должнику в полном объеме - в случае открытия специального счета для погашения требований кредиторов, включенных в реестр требований кредиторов должника-физического лица.</w:t>
      </w:r>
    </w:p>
    <w:p w:rsidR="0081131A" w:rsidRPr="004E3745" w:rsidRDefault="0081131A" w:rsidP="0081131A">
      <w:pPr>
        <w:numPr>
          <w:ilvl w:val="0"/>
          <w:numId w:val="1"/>
        </w:numPr>
        <w:jc w:val="both"/>
        <w:rPr>
          <w:sz w:val="24"/>
          <w:szCs w:val="24"/>
          <w:lang w:val="ru-RU" w:eastAsia="ru-RU"/>
        </w:rPr>
      </w:pPr>
      <w:r w:rsidRPr="004E3745">
        <w:rPr>
          <w:sz w:val="24"/>
          <w:szCs w:val="24"/>
          <w:lang w:val="ru-RU" w:eastAsia="ru-RU"/>
        </w:rPr>
        <w:t>Список лиц, на счета которых должны быть перечислены денежные средства - в случае открытия специального счета для погашения требований кредиторов, включенных в реестр требований кредиторов должника - физического лица.</w:t>
      </w:r>
    </w:p>
    <w:p w:rsidR="0081131A" w:rsidRPr="004E3745" w:rsidRDefault="0081131A" w:rsidP="0081131A">
      <w:pPr>
        <w:ind w:left="720"/>
        <w:contextualSpacing/>
        <w:rPr>
          <w:rFonts w:ascii="Arial" w:hAnsi="Arial" w:cs="Arial"/>
          <w:sz w:val="24"/>
          <w:szCs w:val="24"/>
          <w:lang w:val="ru-RU" w:eastAsia="ru-RU"/>
        </w:rPr>
      </w:pPr>
    </w:p>
    <w:p w:rsidR="00C40A10" w:rsidRPr="0081131A" w:rsidRDefault="00C40A10">
      <w:pPr>
        <w:rPr>
          <w:lang w:val="ru-RU"/>
        </w:rPr>
      </w:pPr>
      <w:bookmarkStart w:id="0" w:name="_GoBack"/>
      <w:bookmarkEnd w:id="0"/>
    </w:p>
    <w:sectPr w:rsidR="00C40A10" w:rsidRPr="00811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244A1"/>
    <w:multiLevelType w:val="hybridMultilevel"/>
    <w:tmpl w:val="1F0ED08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31A"/>
    <w:rsid w:val="0081131A"/>
    <w:rsid w:val="00C4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023CC9-9825-4967-95A9-FC76DBEEA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1131A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Бекмансурова Наталия Витальевна</dc:creator>
  <cp:keywords/>
  <dc:description/>
  <cp:lastModifiedBy>Бекмансурова Наталия Витальевна</cp:lastModifiedBy>
  <cp:revision>1</cp:revision>
  <dcterms:created xsi:type="dcterms:W3CDTF">2024-01-09T14:13:00Z</dcterms:created>
  <dcterms:modified xsi:type="dcterms:W3CDTF">2024-01-09T14:14:00Z</dcterms:modified>
</cp:coreProperties>
</file>